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CD" w:rsidRDefault="00BD6CCD" w:rsidP="00BD6C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BD6CCD" w:rsidRDefault="00BD6CCD" w:rsidP="00BD6CCD">
      <w:pPr>
        <w:jc w:val="center"/>
        <w:rPr>
          <w:rFonts w:ascii="Times New Roman" w:hAnsi="Times New Roman"/>
          <w:b/>
          <w:sz w:val="16"/>
        </w:rPr>
      </w:pPr>
    </w:p>
    <w:p w:rsidR="00BD6CCD" w:rsidRDefault="00BD6CCD" w:rsidP="00BD6C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BD6CCD" w:rsidRDefault="00BD6CCD" w:rsidP="00BD6C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BD6CCD" w:rsidRDefault="00BD6CCD" w:rsidP="00BD6C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BD6CCD" w:rsidRDefault="00BD6CCD" w:rsidP="00BD6CCD">
      <w:pPr>
        <w:rPr>
          <w:rFonts w:ascii="Times New Roman" w:hAnsi="Times New Roman"/>
          <w:b/>
          <w:sz w:val="28"/>
        </w:rPr>
      </w:pPr>
    </w:p>
    <w:p w:rsidR="00BD6CCD" w:rsidRDefault="00BD6CCD" w:rsidP="00BD6CC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BD6CCD" w:rsidRDefault="00BD6CCD" w:rsidP="00BD6CC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BD6CC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BD6CC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BD6CCD" w:rsidRDefault="00BD6CCD" w:rsidP="00BD6CC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D6CCD" w:rsidRDefault="00BD6CCD" w:rsidP="00BD6CCD"/>
    <w:p w:rsidR="00BD6CCD" w:rsidRDefault="00BD6CCD" w:rsidP="00BD6CCD"/>
    <w:p w:rsidR="00BD6CCD" w:rsidRDefault="00BD6CCD" w:rsidP="00BD6CCD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BD6CCD" w:rsidRDefault="00BD6CCD" w:rsidP="00BD6CCD">
      <w:pPr>
        <w:ind w:left="567"/>
        <w:jc w:val="center"/>
        <w:rPr>
          <w:rFonts w:ascii="Times New Roman" w:hAnsi="Times New Roman"/>
          <w:b/>
        </w:rPr>
      </w:pPr>
    </w:p>
    <w:p w:rsidR="00BD6CCD" w:rsidRDefault="00BD6CCD" w:rsidP="00BD6C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«0</w:t>
      </w:r>
      <w:r w:rsidR="00E55CEF" w:rsidRPr="00E55CE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E55CEF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2022г.                                                                                                               № </w:t>
      </w:r>
      <w:r w:rsidR="00E55CEF" w:rsidRPr="00E55C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:rsidR="00BD6CCD" w:rsidRDefault="00BD6CCD" w:rsidP="00BD6CCD">
      <w:pPr>
        <w:jc w:val="both"/>
        <w:rPr>
          <w:rFonts w:ascii="Times New Roman" w:hAnsi="Times New Roman"/>
        </w:rPr>
      </w:pPr>
    </w:p>
    <w:p w:rsidR="00BD6CCD" w:rsidRDefault="00BD6CCD" w:rsidP="00BD6CC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BD6CCD" w:rsidRDefault="00BD6CCD" w:rsidP="00BD6CC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BD6CCD" w:rsidRDefault="00BD6CCD" w:rsidP="00BD6CC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уточнения объема средств, подлежащих получению из бюджетов других уровней бюджетной системы Российской Федерации;</w:t>
      </w:r>
    </w:p>
    <w:p w:rsidR="00BD6CCD" w:rsidRDefault="00BD6CCD" w:rsidP="00BD6CCD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           -   принятия новых расходных обязательств.</w:t>
      </w:r>
      <w:r>
        <w:t xml:space="preserve"> </w:t>
      </w:r>
    </w:p>
    <w:p w:rsidR="00BB39A4" w:rsidRDefault="00BB39A4" w:rsidP="00BD6CCD">
      <w:pPr>
        <w:jc w:val="both"/>
        <w:rPr>
          <w:rFonts w:asciiTheme="minorHAnsi" w:hAnsiTheme="minorHAnsi"/>
        </w:rPr>
      </w:pPr>
    </w:p>
    <w:p w:rsidR="00BB39A4" w:rsidRDefault="00BB39A4" w:rsidP="00BB39A4">
      <w:pPr>
        <w:jc w:val="both"/>
        <w:rPr>
          <w:b/>
          <w:sz w:val="28"/>
          <w:szCs w:val="28"/>
          <w:u w:val="single"/>
        </w:rPr>
      </w:pPr>
      <w:r>
        <w:tab/>
      </w:r>
      <w:r>
        <w:rPr>
          <w:b/>
          <w:sz w:val="28"/>
          <w:szCs w:val="28"/>
          <w:u w:val="single"/>
        </w:rPr>
        <w:t>Бюджет 2022 года</w:t>
      </w:r>
    </w:p>
    <w:p w:rsidR="00BB39A4" w:rsidRDefault="00BB39A4" w:rsidP="00BB39A4">
      <w:pPr>
        <w:jc w:val="both"/>
        <w:rPr>
          <w:szCs w:val="24"/>
        </w:rPr>
      </w:pP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rPr>
          <w:b/>
          <w:color w:val="FF0000"/>
          <w:sz w:val="26"/>
          <w:szCs w:val="26"/>
          <w:u w:val="single"/>
        </w:rPr>
        <w:t xml:space="preserve">По </w:t>
      </w:r>
      <w:proofErr w:type="gramStart"/>
      <w:r>
        <w:rPr>
          <w:b/>
          <w:color w:val="FF0000"/>
          <w:sz w:val="26"/>
          <w:szCs w:val="26"/>
          <w:u w:val="single"/>
        </w:rPr>
        <w:t>средствам</w:t>
      </w:r>
      <w:proofErr w:type="gramEnd"/>
      <w:r>
        <w:rPr>
          <w:b/>
          <w:color w:val="FF0000"/>
          <w:sz w:val="26"/>
          <w:szCs w:val="26"/>
          <w:u w:val="single"/>
        </w:rPr>
        <w:t xml:space="preserve"> передаваемым из областного бюджета</w:t>
      </w:r>
      <w:r>
        <w:rPr>
          <w:b/>
        </w:rPr>
        <w:t xml:space="preserve">   </w:t>
      </w:r>
      <w:r>
        <w:t xml:space="preserve">произведена корректировка доходной и расходной частей бюджета в сторону уменьшения на сумму </w:t>
      </w:r>
      <w:r>
        <w:rPr>
          <w:b/>
        </w:rPr>
        <w:t xml:space="preserve">163,4 </w:t>
      </w:r>
      <w:r>
        <w:t>млн. руб. в связи с внесением изменений в государственные программы Московской области.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rPr>
          <w:b/>
        </w:rPr>
        <w:t>Средства областного бюджета увеличены</w:t>
      </w:r>
      <w:r>
        <w:t xml:space="preserve"> на сумму </w:t>
      </w:r>
      <w:r>
        <w:rPr>
          <w:b/>
        </w:rPr>
        <w:t>82,6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, в том числе на: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69,5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 xml:space="preserve">– оснащение отремонтированных зданий общеобразовательных организаций средствами обучения и воспитания (приобретение мебели и оборудования для учебного процесса) в сумме </w:t>
      </w:r>
      <w:r>
        <w:rPr>
          <w:b/>
        </w:rPr>
        <w:t>4,7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>–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</w:r>
      <w:r>
        <w:tab/>
        <w:t xml:space="preserve">в сумме </w:t>
      </w:r>
      <w:r>
        <w:rPr>
          <w:b/>
        </w:rPr>
        <w:t>8,4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rPr>
          <w:b/>
        </w:rPr>
        <w:t xml:space="preserve">Средства областного бюджета уменьшены </w:t>
      </w:r>
      <w:r>
        <w:t>на сумму</w:t>
      </w:r>
      <w:r>
        <w:rPr>
          <w:b/>
        </w:rPr>
        <w:t xml:space="preserve"> 246,0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на: 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 xml:space="preserve">– ремонт подъездов в многоквартирных домах в сумме </w:t>
      </w:r>
      <w:r>
        <w:rPr>
          <w:b/>
        </w:rPr>
        <w:t>2,7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lastRenderedPageBreak/>
        <w:t>– благоустройство лесопарковых зон (городской парк</w:t>
      </w:r>
      <w:r>
        <w:rPr>
          <w:color w:val="FF0000"/>
        </w:rPr>
        <w:t xml:space="preserve"> </w:t>
      </w:r>
      <w:r>
        <w:t>«</w:t>
      </w:r>
      <w:proofErr w:type="spellStart"/>
      <w:r>
        <w:t>Ушмарский</w:t>
      </w:r>
      <w:proofErr w:type="spellEnd"/>
      <w:r>
        <w:t xml:space="preserve"> лес») в сумме </w:t>
      </w:r>
      <w:r>
        <w:rPr>
          <w:b/>
        </w:rPr>
        <w:t>78,6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 xml:space="preserve">– устройство систем наружного освещения в рамках реализации проекта "Светлый город" в сумме </w:t>
      </w:r>
      <w:r>
        <w:rPr>
          <w:b/>
        </w:rPr>
        <w:t>13,1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>– капитальные вложения в объекты общего образования (</w:t>
      </w:r>
      <w:r>
        <w:rPr>
          <w:sz w:val="22"/>
          <w:szCs w:val="22"/>
        </w:rPr>
        <w:t>строительство</w:t>
      </w:r>
      <w:r>
        <w:t xml:space="preserve"> </w:t>
      </w:r>
      <w:r>
        <w:rPr>
          <w:sz w:val="22"/>
          <w:szCs w:val="22"/>
          <w:shd w:val="clear" w:color="auto" w:fill="FFFFFF"/>
        </w:rPr>
        <w:t xml:space="preserve">блока школы на 825 мест в </w:t>
      </w:r>
      <w:proofErr w:type="spellStart"/>
      <w:r>
        <w:rPr>
          <w:sz w:val="22"/>
          <w:szCs w:val="22"/>
          <w:shd w:val="clear" w:color="auto" w:fill="FFFFFF"/>
        </w:rPr>
        <w:t>с</w:t>
      </w:r>
      <w:proofErr w:type="gramStart"/>
      <w:r>
        <w:rPr>
          <w:sz w:val="22"/>
          <w:szCs w:val="22"/>
          <w:shd w:val="clear" w:color="auto" w:fill="FFFFFF"/>
        </w:rPr>
        <w:t>.Д</w:t>
      </w:r>
      <w:proofErr w:type="gramEnd"/>
      <w:r>
        <w:rPr>
          <w:sz w:val="22"/>
          <w:szCs w:val="22"/>
          <w:shd w:val="clear" w:color="auto" w:fill="FFFFFF"/>
        </w:rPr>
        <w:t>омодедово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ул.Высотная</w:t>
      </w:r>
      <w:proofErr w:type="spellEnd"/>
      <w:r>
        <w:rPr>
          <w:sz w:val="22"/>
          <w:szCs w:val="22"/>
          <w:shd w:val="clear" w:color="auto" w:fill="FFFFFF"/>
        </w:rPr>
        <w:t>,  д.4 и</w:t>
      </w:r>
      <w:r>
        <w:rPr>
          <w:sz w:val="22"/>
          <w:szCs w:val="22"/>
        </w:rPr>
        <w:t xml:space="preserve"> общеобразовательной школы на 550 мест в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Барыбино, ул. Макаренко</w:t>
      </w:r>
      <w:r>
        <w:t xml:space="preserve">) в сумме </w:t>
      </w:r>
      <w:r>
        <w:rPr>
          <w:b/>
        </w:rPr>
        <w:t xml:space="preserve">150,4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(средства перенесены на 2023, 2024 гг.);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  <w:r>
        <w:t xml:space="preserve">–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B39A4" w:rsidRDefault="00BB39A4" w:rsidP="00BB39A4">
      <w:pPr>
        <w:pStyle w:val="a5"/>
        <w:tabs>
          <w:tab w:val="left" w:pos="0"/>
        </w:tabs>
        <w:ind w:firstLine="851"/>
      </w:pPr>
    </w:p>
    <w:p w:rsidR="00BB39A4" w:rsidRDefault="00BB39A4" w:rsidP="00BB39A4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>По средствам местного бюджета</w:t>
      </w:r>
      <w:r>
        <w:rPr>
          <w:b/>
        </w:rPr>
        <w:t xml:space="preserve"> </w:t>
      </w:r>
      <w:r>
        <w:t xml:space="preserve">произведено перераспределение средств с целью принятия новых расходных обязательств в сумме </w:t>
      </w:r>
      <w:r>
        <w:rPr>
          <w:b/>
        </w:rPr>
        <w:t xml:space="preserve">205,9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BB39A4" w:rsidRDefault="00BB39A4" w:rsidP="00BB39A4">
      <w:pPr>
        <w:pStyle w:val="a5"/>
        <w:tabs>
          <w:tab w:val="left" w:pos="0"/>
        </w:tabs>
        <w:rPr>
          <w:sz w:val="20"/>
          <w:szCs w:val="20"/>
        </w:rPr>
      </w:pPr>
    </w:p>
    <w:p w:rsidR="00BB39A4" w:rsidRDefault="00BB39A4" w:rsidP="00BB39A4">
      <w:pPr>
        <w:pStyle w:val="a5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BB39A4" w:rsidRDefault="00BB39A4" w:rsidP="00BB39A4">
      <w:pPr>
        <w:pStyle w:val="a5"/>
        <w:tabs>
          <w:tab w:val="left" w:pos="0"/>
        </w:tabs>
        <w:rPr>
          <w:b/>
        </w:rPr>
      </w:pPr>
    </w:p>
    <w:p w:rsidR="00BB39A4" w:rsidRDefault="00BB39A4" w:rsidP="00BB39A4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«Общегосударственные вопросы»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разработку проектно-сметной документации по объекту: «Обеспечение дорожной и инженерной инфраструктуры поселка для лучших по профессии медицинских работников (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д.Курганье</w:t>
      </w:r>
      <w:proofErr w:type="spellEnd"/>
      <w:r>
        <w:rPr>
          <w:rFonts w:eastAsia="Calibri"/>
          <w:lang w:eastAsia="en-US"/>
        </w:rPr>
        <w:t xml:space="preserve">)» в сумме </w:t>
      </w:r>
      <w:r>
        <w:rPr>
          <w:rFonts w:eastAsia="Calibri"/>
          <w:b/>
          <w:lang w:eastAsia="en-US"/>
        </w:rPr>
        <w:t>12,0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«Национальная экономика»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rFonts w:eastAsia="Calibri"/>
          <w:b/>
          <w:lang w:eastAsia="en-US"/>
        </w:rPr>
        <w:t>3,7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экспертизы качества выполненных работ по капитальному ремонту и ремонту автомобильных дорог общего пользования местного значения 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обустройство пешеходных переходов направленной подсветкой, обустройство новых пешеходных переходов, установка железобетонного ограждения у </w:t>
      </w:r>
      <w:proofErr w:type="spellStart"/>
      <w:r>
        <w:rPr>
          <w:rFonts w:eastAsia="Calibri"/>
          <w:lang w:eastAsia="en-US"/>
        </w:rPr>
        <w:t>ст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 (выход с </w:t>
      </w:r>
      <w:proofErr w:type="spellStart"/>
      <w:r>
        <w:rPr>
          <w:rFonts w:eastAsia="Calibri"/>
          <w:lang w:eastAsia="en-US"/>
        </w:rPr>
        <w:t>ул.Корнеева</w:t>
      </w:r>
      <w:proofErr w:type="spellEnd"/>
      <w:r>
        <w:rPr>
          <w:rFonts w:eastAsia="Calibri"/>
          <w:lang w:eastAsia="en-US"/>
        </w:rPr>
        <w:t xml:space="preserve"> д.9 через гаражи и железную дорогу на </w:t>
      </w:r>
      <w:proofErr w:type="spellStart"/>
      <w:r>
        <w:rPr>
          <w:rFonts w:eastAsia="Calibri"/>
          <w:lang w:eastAsia="en-US"/>
        </w:rPr>
        <w:t>ул.Станционная</w:t>
      </w:r>
      <w:proofErr w:type="spellEnd"/>
      <w:r>
        <w:rPr>
          <w:rFonts w:eastAsia="Calibri"/>
          <w:lang w:eastAsia="en-US"/>
        </w:rPr>
        <w:t xml:space="preserve"> к Домодедовскому ОГИБДД) в сумме </w:t>
      </w:r>
      <w:r>
        <w:rPr>
          <w:rFonts w:eastAsia="Calibri"/>
          <w:b/>
          <w:lang w:eastAsia="en-US"/>
        </w:rPr>
        <w:t>10,0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содержание дорог в городском округе в сумме </w:t>
      </w:r>
      <w:r>
        <w:rPr>
          <w:rFonts w:eastAsia="Calibri"/>
          <w:b/>
          <w:lang w:eastAsia="en-US"/>
        </w:rPr>
        <w:t>30,0</w:t>
      </w:r>
      <w:r>
        <w:rPr>
          <w:rFonts w:eastAsia="Calibri"/>
          <w:lang w:eastAsia="en-US"/>
        </w:rPr>
        <w:t xml:space="preserve"> млн. руб.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создание тюбинговой зоны в городском парке "</w:t>
      </w:r>
      <w:proofErr w:type="spellStart"/>
      <w:r>
        <w:rPr>
          <w:rFonts w:eastAsia="Calibri"/>
          <w:lang w:eastAsia="en-US"/>
        </w:rPr>
        <w:t>Ушмарский</w:t>
      </w:r>
      <w:proofErr w:type="spellEnd"/>
      <w:r>
        <w:rPr>
          <w:rFonts w:eastAsia="Calibri"/>
          <w:lang w:eastAsia="en-US"/>
        </w:rPr>
        <w:t xml:space="preserve"> лес" в сумме </w:t>
      </w:r>
      <w:r>
        <w:rPr>
          <w:rFonts w:eastAsia="Calibri"/>
          <w:b/>
          <w:lang w:eastAsia="en-US"/>
        </w:rPr>
        <w:t>44,0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закреплению территорий уборки в сумме </w:t>
      </w:r>
      <w:r>
        <w:rPr>
          <w:rFonts w:eastAsia="Calibri"/>
          <w:b/>
          <w:lang w:eastAsia="en-US"/>
        </w:rPr>
        <w:t>4,5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восстановлению кирпичной кладки стен 2-х многоквартирных жилых домов: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ул.рабочая</w:t>
      </w:r>
      <w:proofErr w:type="spellEnd"/>
      <w:r>
        <w:rPr>
          <w:rFonts w:eastAsia="Calibri"/>
          <w:lang w:eastAsia="en-US"/>
        </w:rPr>
        <w:t xml:space="preserve">, д.59; </w:t>
      </w:r>
      <w:proofErr w:type="spellStart"/>
      <w:r>
        <w:rPr>
          <w:rFonts w:eastAsia="Calibri"/>
          <w:lang w:eastAsia="en-US"/>
        </w:rPr>
        <w:t>мкр.Центральный</w:t>
      </w:r>
      <w:proofErr w:type="spellEnd"/>
      <w:r>
        <w:rPr>
          <w:rFonts w:eastAsia="Calibri"/>
          <w:lang w:eastAsia="en-US"/>
        </w:rPr>
        <w:t xml:space="preserve">, 1-ый Советский проезд, д.3а в сумме </w:t>
      </w:r>
      <w:r>
        <w:rPr>
          <w:rFonts w:eastAsia="Calibri"/>
          <w:b/>
          <w:lang w:eastAsia="en-US"/>
        </w:rPr>
        <w:t xml:space="preserve">2,1 </w:t>
      </w:r>
      <w:r>
        <w:rPr>
          <w:rFonts w:eastAsia="Calibri"/>
          <w:lang w:eastAsia="en-US"/>
        </w:rPr>
        <w:t>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разработку строительной информационной модели (БИМ модель) в целях </w:t>
      </w:r>
      <w:proofErr w:type="spellStart"/>
      <w:r>
        <w:rPr>
          <w:rFonts w:eastAsia="Calibri"/>
          <w:lang w:eastAsia="en-US"/>
        </w:rPr>
        <w:t>канализования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.В</w:t>
      </w:r>
      <w:proofErr w:type="gramEnd"/>
      <w:r>
        <w:rPr>
          <w:rFonts w:eastAsia="Calibri"/>
          <w:lang w:eastAsia="en-US"/>
        </w:rPr>
        <w:t>остряково</w:t>
      </w:r>
      <w:proofErr w:type="spellEnd"/>
      <w:r>
        <w:rPr>
          <w:rFonts w:eastAsia="Calibri"/>
          <w:lang w:eastAsia="en-US"/>
        </w:rPr>
        <w:t xml:space="preserve"> (по требованию Министерства ЖКХ МО для дальнейшего вступления в </w:t>
      </w:r>
      <w:proofErr w:type="spellStart"/>
      <w:r>
        <w:rPr>
          <w:rFonts w:eastAsia="Calibri"/>
          <w:lang w:eastAsia="en-US"/>
        </w:rPr>
        <w:t>гос.программу</w:t>
      </w:r>
      <w:proofErr w:type="spellEnd"/>
      <w:r>
        <w:rPr>
          <w:rFonts w:eastAsia="Calibri"/>
          <w:lang w:eastAsia="en-US"/>
        </w:rPr>
        <w:t xml:space="preserve">) в сумме </w:t>
      </w:r>
      <w:r>
        <w:rPr>
          <w:rFonts w:eastAsia="Calibri"/>
          <w:b/>
          <w:lang w:eastAsia="en-US"/>
        </w:rPr>
        <w:t xml:space="preserve">3,7 </w:t>
      </w:r>
      <w:r>
        <w:rPr>
          <w:rFonts w:eastAsia="Calibri"/>
          <w:lang w:eastAsia="en-US"/>
        </w:rPr>
        <w:t>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санитарную очистку территории парка "Взлет" в сумме </w:t>
      </w:r>
      <w:r>
        <w:rPr>
          <w:rFonts w:eastAsia="Calibri"/>
          <w:b/>
          <w:lang w:eastAsia="en-US"/>
        </w:rPr>
        <w:t xml:space="preserve">2,0 </w:t>
      </w:r>
      <w:r>
        <w:rPr>
          <w:rFonts w:eastAsia="Calibri"/>
          <w:lang w:eastAsia="en-US"/>
        </w:rPr>
        <w:t>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 проведение ремонта элементов из гранита, тротуарной плитки и сидений на Площади 30-летия Победы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1,3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ремонта спортивной площадки "Метеор" в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.А</w:t>
      </w:r>
      <w:proofErr w:type="gramEnd"/>
      <w:r>
        <w:rPr>
          <w:rFonts w:eastAsia="Calibri"/>
          <w:lang w:eastAsia="en-US"/>
        </w:rPr>
        <w:t>виационный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ул.Ильюшина</w:t>
      </w:r>
      <w:proofErr w:type="spellEnd"/>
      <w:r>
        <w:rPr>
          <w:rFonts w:eastAsia="Calibri"/>
          <w:lang w:eastAsia="en-US"/>
        </w:rPr>
        <w:t>,    д. 9/1, д.9/2</w:t>
      </w:r>
      <w:r>
        <w:t xml:space="preserve"> 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предоставление субсидии управляющим компаниям на ремонт контейнерных площадок в сумме </w:t>
      </w:r>
      <w:r>
        <w:rPr>
          <w:rFonts w:eastAsia="Calibri"/>
          <w:b/>
          <w:lang w:eastAsia="en-US"/>
        </w:rPr>
        <w:t xml:space="preserve">0,5 </w:t>
      </w:r>
      <w:r>
        <w:rPr>
          <w:rFonts w:eastAsia="Calibri"/>
          <w:lang w:eastAsia="en-US"/>
        </w:rPr>
        <w:t>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ремонта пешеходной дорожки в 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.В</w:t>
      </w:r>
      <w:proofErr w:type="gramEnd"/>
      <w:r>
        <w:rPr>
          <w:rFonts w:eastAsia="Calibri"/>
          <w:lang w:eastAsia="en-US"/>
        </w:rPr>
        <w:t>остряково</w:t>
      </w:r>
      <w:proofErr w:type="spellEnd"/>
      <w:r>
        <w:rPr>
          <w:rFonts w:eastAsia="Calibri"/>
          <w:lang w:eastAsia="en-US"/>
        </w:rPr>
        <w:t xml:space="preserve"> (от </w:t>
      </w:r>
      <w:proofErr w:type="spellStart"/>
      <w:r>
        <w:rPr>
          <w:rFonts w:eastAsia="Calibri"/>
          <w:lang w:eastAsia="en-US"/>
        </w:rPr>
        <w:t>ул.Железнодорожная</w:t>
      </w:r>
      <w:proofErr w:type="spellEnd"/>
      <w:r>
        <w:rPr>
          <w:rFonts w:eastAsia="Calibri"/>
          <w:lang w:eastAsia="en-US"/>
        </w:rPr>
        <w:t xml:space="preserve">, д.79 до </w:t>
      </w:r>
      <w:proofErr w:type="spellStart"/>
      <w:r>
        <w:rPr>
          <w:rFonts w:eastAsia="Calibri"/>
          <w:lang w:eastAsia="en-US"/>
        </w:rPr>
        <w:t>ул.Донбасская</w:t>
      </w:r>
      <w:proofErr w:type="spellEnd"/>
      <w:r>
        <w:rPr>
          <w:rFonts w:eastAsia="Calibri"/>
          <w:lang w:eastAsia="en-US"/>
        </w:rPr>
        <w:t xml:space="preserve">, д.76 ) в сумме </w:t>
      </w:r>
      <w:r>
        <w:rPr>
          <w:rFonts w:eastAsia="Calibri"/>
          <w:b/>
          <w:lang w:eastAsia="en-US"/>
        </w:rPr>
        <w:t xml:space="preserve">0,9 </w:t>
      </w:r>
      <w:r>
        <w:rPr>
          <w:rFonts w:eastAsia="Calibri"/>
          <w:lang w:eastAsia="en-US"/>
        </w:rPr>
        <w:t>млн. руб.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капитального ремонта здания МАОУ "Домодедовская СОШ № 4 с УИОП":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мкр.Северный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ул.Гагарина</w:t>
      </w:r>
      <w:proofErr w:type="spellEnd"/>
      <w:r>
        <w:rPr>
          <w:rFonts w:eastAsia="Calibri"/>
          <w:lang w:eastAsia="en-US"/>
        </w:rPr>
        <w:t xml:space="preserve">, стр.13 в сумме </w:t>
      </w:r>
      <w:r>
        <w:rPr>
          <w:rFonts w:eastAsia="Calibri"/>
          <w:b/>
          <w:lang w:eastAsia="en-US"/>
        </w:rPr>
        <w:t>39,0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капитального ремонта здания МБОУ "Кутузовская школа-интернат для обучающихся с ограниченными возможностями здоровья": 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д.Кутузово</w:t>
      </w:r>
      <w:proofErr w:type="spellEnd"/>
      <w:r>
        <w:rPr>
          <w:rFonts w:eastAsia="Calibri"/>
          <w:lang w:eastAsia="en-US"/>
        </w:rPr>
        <w:t xml:space="preserve">, территория Кутузовской школы-интернат, стр.1 (учебный корпус) в сумме </w:t>
      </w:r>
      <w:r>
        <w:rPr>
          <w:rFonts w:eastAsia="Calibri"/>
          <w:b/>
          <w:lang w:eastAsia="en-US"/>
        </w:rPr>
        <w:t>10,0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капитального ремонта здания для размещения детского сада: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Каширское шоссе, д.54а  в сумме </w:t>
      </w:r>
      <w:r>
        <w:rPr>
          <w:rFonts w:eastAsia="Calibri"/>
          <w:b/>
          <w:lang w:eastAsia="en-US"/>
        </w:rPr>
        <w:t>19,0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благоустройству территории Константиновской СОШ в сумме </w:t>
      </w:r>
      <w:r>
        <w:rPr>
          <w:rFonts w:eastAsia="Calibri"/>
          <w:b/>
          <w:lang w:eastAsia="en-US"/>
        </w:rPr>
        <w:t>15,0</w:t>
      </w:r>
      <w:r>
        <w:rPr>
          <w:rFonts w:eastAsia="Calibri"/>
          <w:lang w:eastAsia="en-US"/>
        </w:rPr>
        <w:t xml:space="preserve"> млн. руб.; 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работ по комплексному инженерно-техническому обследованию зданий: МАОУ Домодедовская СОШ № 1; МАОУ Домодедовская СОШ № 2; МАОУ Домодедовский лицей № 3 </w:t>
      </w:r>
      <w:proofErr w:type="spellStart"/>
      <w:r>
        <w:rPr>
          <w:rFonts w:eastAsia="Calibri"/>
          <w:lang w:eastAsia="en-US"/>
        </w:rPr>
        <w:t>им</w:t>
      </w:r>
      <w:proofErr w:type="gramStart"/>
      <w:r>
        <w:rPr>
          <w:rFonts w:eastAsia="Calibri"/>
          <w:lang w:eastAsia="en-US"/>
        </w:rPr>
        <w:t>.Г</w:t>
      </w:r>
      <w:proofErr w:type="gramEnd"/>
      <w:r>
        <w:rPr>
          <w:rFonts w:eastAsia="Calibri"/>
          <w:lang w:eastAsia="en-US"/>
        </w:rPr>
        <w:t>ероя</w:t>
      </w:r>
      <w:proofErr w:type="spellEnd"/>
      <w:r>
        <w:rPr>
          <w:rFonts w:eastAsia="Calibri"/>
          <w:lang w:eastAsia="en-US"/>
        </w:rPr>
        <w:t xml:space="preserve"> Советского Союза </w:t>
      </w:r>
      <w:proofErr w:type="spellStart"/>
      <w:r>
        <w:rPr>
          <w:rFonts w:eastAsia="Calibri"/>
          <w:lang w:eastAsia="en-US"/>
        </w:rPr>
        <w:t>И.П.Максимова</w:t>
      </w:r>
      <w:proofErr w:type="spellEnd"/>
      <w:r>
        <w:rPr>
          <w:rFonts w:eastAsia="Calibri"/>
          <w:lang w:eastAsia="en-US"/>
        </w:rPr>
        <w:t xml:space="preserve">; МАОУ </w:t>
      </w:r>
      <w:proofErr w:type="spellStart"/>
      <w:r>
        <w:rPr>
          <w:rFonts w:eastAsia="Calibri"/>
          <w:lang w:eastAsia="en-US"/>
        </w:rPr>
        <w:t>Востряковский</w:t>
      </w:r>
      <w:proofErr w:type="spellEnd"/>
      <w:r>
        <w:rPr>
          <w:rFonts w:eastAsia="Calibri"/>
          <w:lang w:eastAsia="en-US"/>
        </w:rPr>
        <w:t xml:space="preserve"> лицей № 1; МАОУ </w:t>
      </w:r>
      <w:proofErr w:type="spellStart"/>
      <w:r>
        <w:rPr>
          <w:rFonts w:eastAsia="Calibri"/>
          <w:lang w:eastAsia="en-US"/>
        </w:rPr>
        <w:t>Краснопутская</w:t>
      </w:r>
      <w:proofErr w:type="spellEnd"/>
      <w:r>
        <w:rPr>
          <w:rFonts w:eastAsia="Calibri"/>
          <w:lang w:eastAsia="en-US"/>
        </w:rPr>
        <w:t xml:space="preserve"> СОШ; МАОУ Ямская СОШ в сумме </w:t>
      </w:r>
      <w:r>
        <w:rPr>
          <w:rFonts w:eastAsia="Calibri"/>
          <w:b/>
          <w:lang w:eastAsia="en-US"/>
        </w:rPr>
        <w:t>4,4</w:t>
      </w:r>
      <w:r>
        <w:rPr>
          <w:rFonts w:eastAsia="Calibri"/>
          <w:lang w:eastAsia="en-US"/>
        </w:rPr>
        <w:t xml:space="preserve"> млн. руб.; 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оплату услуг по технологическому присоединению, подключению услуг связи, топографическую съемку для детских садов, в которых проводится капитальный ремонт: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Каширское шоссе. 54а;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ул.Советская</w:t>
      </w:r>
      <w:proofErr w:type="spellEnd"/>
      <w:r>
        <w:rPr>
          <w:rFonts w:eastAsia="Calibri"/>
          <w:lang w:eastAsia="en-US"/>
        </w:rPr>
        <w:t xml:space="preserve">, д.19 в сумме </w:t>
      </w:r>
      <w:r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«Культура»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проведение экспертизы финансово-хозяйственной деятельности с дальнейшей разработкой плана повышения экономической эффективности МАУК "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"Елочки"" 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</w:t>
      </w:r>
    </w:p>
    <w:p w:rsidR="00BB39A4" w:rsidRDefault="00BB39A4" w:rsidP="00BB39A4">
      <w:pPr>
        <w:pStyle w:val="a5"/>
        <w:rPr>
          <w:b/>
        </w:rPr>
      </w:pPr>
      <w:r>
        <w:rPr>
          <w:b/>
        </w:rPr>
        <w:t xml:space="preserve">Расходы уменьшены на 205,9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., в связи с внесением изменений в </w:t>
      </w:r>
      <w:proofErr w:type="spellStart"/>
      <w:r>
        <w:rPr>
          <w:b/>
        </w:rPr>
        <w:t>гос.программы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М.О.,в</w:t>
      </w:r>
      <w:proofErr w:type="spellEnd"/>
      <w:r>
        <w:rPr>
          <w:b/>
        </w:rPr>
        <w:t xml:space="preserve"> том числе на:</w:t>
      </w:r>
    </w:p>
    <w:p w:rsidR="00BB39A4" w:rsidRDefault="00BB39A4" w:rsidP="00BB39A4">
      <w:pPr>
        <w:pStyle w:val="a5"/>
      </w:pPr>
    </w:p>
    <w:p w:rsidR="00BB39A4" w:rsidRDefault="00BB39A4" w:rsidP="00BB39A4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проведение капитального ремонта, техническое переоснащение и благоустройство территорий объектов культуры, находящихся в собственности муниципальных образований Московской области (капитальный ремонт </w:t>
      </w:r>
      <w:proofErr w:type="spellStart"/>
      <w:r>
        <w:t>ГДКиС</w:t>
      </w:r>
      <w:proofErr w:type="spellEnd"/>
      <w:r>
        <w:t xml:space="preserve"> «МИР»), в сумме </w:t>
      </w:r>
      <w:r>
        <w:rPr>
          <w:b/>
        </w:rPr>
        <w:t>77,4</w:t>
      </w:r>
      <w:r>
        <w:t xml:space="preserve"> млн. руб. (средства перенесены на 2023 год);</w:t>
      </w:r>
    </w:p>
    <w:p w:rsidR="00BB39A4" w:rsidRDefault="00BB39A4" w:rsidP="00BB39A4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благоустройство лесопарковых зон (городской парк</w:t>
      </w:r>
      <w:r>
        <w:rPr>
          <w:color w:val="FF0000"/>
        </w:rPr>
        <w:t xml:space="preserve"> </w:t>
      </w:r>
      <w:r>
        <w:t>«</w:t>
      </w:r>
      <w:proofErr w:type="spellStart"/>
      <w:r>
        <w:t>Ушмарский</w:t>
      </w:r>
      <w:proofErr w:type="spellEnd"/>
      <w:r>
        <w:t xml:space="preserve"> лес») в сумме </w:t>
      </w:r>
      <w:r>
        <w:rPr>
          <w:b/>
        </w:rPr>
        <w:t>44,0</w:t>
      </w:r>
      <w:r>
        <w:t xml:space="preserve"> млн. руб.;</w:t>
      </w:r>
    </w:p>
    <w:p w:rsidR="00BB39A4" w:rsidRDefault="00BB39A4" w:rsidP="00BB39A4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капитальные вложения в объекты общего образования (строительство блока школы на 825 мест  в </w:t>
      </w:r>
      <w:proofErr w:type="spellStart"/>
      <w:r>
        <w:t>с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ул.Высотная</w:t>
      </w:r>
      <w:proofErr w:type="spellEnd"/>
      <w:r>
        <w:t xml:space="preserve">,  д.4 и общеобразовательной школы на 550 мест  в </w:t>
      </w:r>
      <w:proofErr w:type="spellStart"/>
      <w:r>
        <w:t>мкр.Барыбино</w:t>
      </w:r>
      <w:proofErr w:type="spellEnd"/>
      <w:r>
        <w:t xml:space="preserve">, </w:t>
      </w:r>
      <w:proofErr w:type="spellStart"/>
      <w:r>
        <w:t>ул.Макаренко</w:t>
      </w:r>
      <w:proofErr w:type="spellEnd"/>
      <w:r>
        <w:t xml:space="preserve">) образования  в сумме </w:t>
      </w:r>
      <w:r>
        <w:rPr>
          <w:b/>
        </w:rPr>
        <w:t>15,0</w:t>
      </w:r>
      <w:r>
        <w:t xml:space="preserve"> млн. руб. (средства перенесены на 2023, 2025 гг.);</w:t>
      </w:r>
    </w:p>
    <w:p w:rsidR="00BB39A4" w:rsidRDefault="00BB39A4" w:rsidP="00BB39A4">
      <w:pPr>
        <w:pStyle w:val="a5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устройство систем наружного освещения в рамках реализации проекта "Светлый город" в сумме </w:t>
      </w:r>
      <w:r>
        <w:rPr>
          <w:b/>
        </w:rPr>
        <w:t>30,5</w:t>
      </w:r>
      <w:r>
        <w:t xml:space="preserve"> млн. руб.;</w:t>
      </w:r>
    </w:p>
    <w:p w:rsidR="00BB39A4" w:rsidRDefault="00BB39A4" w:rsidP="00BB39A4">
      <w:pPr>
        <w:pStyle w:val="a5"/>
      </w:pPr>
      <w:r>
        <w:lastRenderedPageBreak/>
        <w:t xml:space="preserve">– нераспределенный резерв средств на обеспечение участия в государственных программах Московской области в сумме </w:t>
      </w:r>
      <w:r>
        <w:rPr>
          <w:b/>
        </w:rPr>
        <w:t>37,6</w:t>
      </w:r>
      <w:r>
        <w:t xml:space="preserve"> млн. руб.;</w:t>
      </w:r>
    </w:p>
    <w:p w:rsidR="00BB39A4" w:rsidRDefault="00BB39A4" w:rsidP="00BB39A4">
      <w:pPr>
        <w:pStyle w:val="a5"/>
        <w:rPr>
          <w:rFonts w:eastAsia="Calibri"/>
          <w:lang w:eastAsia="en-US"/>
        </w:rPr>
      </w:pPr>
      <w:r>
        <w:t xml:space="preserve">– обслуживание муниципального внутреннего долга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1,4</w:t>
      </w:r>
      <w:r>
        <w:rPr>
          <w:rFonts w:eastAsia="Calibri"/>
          <w:lang w:eastAsia="en-US"/>
        </w:rPr>
        <w:t xml:space="preserve"> млн. руб.;</w:t>
      </w:r>
    </w:p>
    <w:p w:rsidR="00BB39A4" w:rsidRDefault="00BB39A4" w:rsidP="00BB39A4">
      <w:pPr>
        <w:ind w:left="851"/>
        <w:rPr>
          <w:rFonts w:eastAsia="Calibri"/>
          <w:lang w:eastAsia="en-US"/>
        </w:rPr>
      </w:pPr>
    </w:p>
    <w:p w:rsidR="00BB39A4" w:rsidRDefault="00BB39A4" w:rsidP="00BB39A4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BB39A4" w:rsidRDefault="00BB39A4" w:rsidP="00BB39A4">
      <w:pPr>
        <w:ind w:left="851"/>
        <w:rPr>
          <w:rFonts w:eastAsia="Calibri"/>
          <w:lang w:eastAsia="en-US"/>
        </w:rPr>
      </w:pPr>
    </w:p>
    <w:p w:rsidR="00BB39A4" w:rsidRDefault="00BB39A4" w:rsidP="00BB39A4">
      <w:pPr>
        <w:ind w:left="7079"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млн. руб.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711"/>
        <w:gridCol w:w="2880"/>
      </w:tblGrid>
      <w:tr w:rsidR="00BB39A4" w:rsidTr="00BB39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4" w:rsidRDefault="00BB39A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rPr>
                <w:szCs w:val="24"/>
              </w:rPr>
            </w:pPr>
            <w:r>
              <w:t>на 05.05.2022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szCs w:val="24"/>
              </w:rPr>
            </w:pPr>
            <w:r>
              <w:t>на 02.06.2022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BB39A4" w:rsidTr="00BB39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szCs w:val="24"/>
              </w:rPr>
            </w:pPr>
            <w:r>
              <w:t>10 785,3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10 622,0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-163,4</w:t>
            </w:r>
          </w:p>
        </w:tc>
      </w:tr>
      <w:tr w:rsidR="00BB39A4" w:rsidTr="00BB39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szCs w:val="24"/>
              </w:rPr>
            </w:pPr>
            <w:r>
              <w:t>11 511,5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11 348,2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-163,4</w:t>
            </w:r>
          </w:p>
        </w:tc>
      </w:tr>
      <w:tr w:rsidR="00BB39A4" w:rsidTr="00BB39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szCs w:val="24"/>
              </w:rPr>
            </w:pPr>
            <w:r>
              <w:t>726,2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 w:rsidP="00BB39A4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726,2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4" w:rsidRDefault="00BB39A4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b/>
          <w:sz w:val="28"/>
          <w:szCs w:val="28"/>
          <w:u w:val="single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  <w:u w:val="single"/>
        </w:rPr>
        <w:t>Бюджет планового периода 2023 года.</w:t>
      </w: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Произведена корректировка  доходной и расходной частей бюджета планового периода 2023 года  в сторону увеличения 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740,7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(в том числе по средствам областного бюджета на сумму </w:t>
      </w:r>
      <w:r>
        <w:rPr>
          <w:b/>
          <w:sz w:val="22"/>
          <w:szCs w:val="22"/>
        </w:rPr>
        <w:t>574,8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 на сумму </w:t>
      </w:r>
      <w:r>
        <w:rPr>
          <w:b/>
          <w:sz w:val="22"/>
          <w:szCs w:val="22"/>
        </w:rPr>
        <w:t>165,9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.).</w:t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В расходной части бюджета увеличены суммы финансирования на следующие мероприятия</w:t>
      </w:r>
      <w:r>
        <w:rPr>
          <w:sz w:val="22"/>
          <w:szCs w:val="22"/>
        </w:rPr>
        <w:t>:</w:t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расходов на проведение капитального ремонта, техническое переоснащение и благоустройство территорий объектов культуры, находящихся в собственности муниципальных образований Московской области (капитальный ремонт </w:t>
      </w:r>
      <w:proofErr w:type="spellStart"/>
      <w:r>
        <w:rPr>
          <w:sz w:val="22"/>
          <w:szCs w:val="22"/>
        </w:rPr>
        <w:t>ГДКиС</w:t>
      </w:r>
      <w:proofErr w:type="spellEnd"/>
      <w:r>
        <w:rPr>
          <w:sz w:val="22"/>
          <w:szCs w:val="22"/>
        </w:rPr>
        <w:t xml:space="preserve"> «МИР») в сумме </w:t>
      </w:r>
      <w:r>
        <w:rPr>
          <w:b/>
          <w:sz w:val="22"/>
          <w:szCs w:val="22"/>
        </w:rPr>
        <w:t>77,3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 (в части средств местного бюджета);</w:t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– строительство крытого футбольного манежа по адресу: г. Домодедово,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Северный, ул. 1-я Коммунистическая в сумме </w:t>
      </w:r>
      <w:r>
        <w:rPr>
          <w:b/>
          <w:sz w:val="22"/>
          <w:szCs w:val="22"/>
        </w:rPr>
        <w:t>393,7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(в том числе по средствам областного бюджета на сумму </w:t>
      </w:r>
      <w:r>
        <w:rPr>
          <w:b/>
          <w:sz w:val="22"/>
          <w:szCs w:val="22"/>
        </w:rPr>
        <w:t>354,3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 на сумму </w:t>
      </w:r>
      <w:r>
        <w:rPr>
          <w:b/>
          <w:sz w:val="22"/>
          <w:szCs w:val="22"/>
        </w:rPr>
        <w:t>39,4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.);</w:t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– строительство физкультурно-оздоровительного комплекса с крытым катком по адресу: г. Домодедово,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Северный, ул. 1-я Коммунистическая в сумме </w:t>
      </w:r>
      <w:r>
        <w:rPr>
          <w:b/>
          <w:sz w:val="22"/>
          <w:szCs w:val="22"/>
        </w:rPr>
        <w:t>352,6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(в том числе по средствам областного бюджета на сумму </w:t>
      </w:r>
      <w:r>
        <w:rPr>
          <w:b/>
          <w:sz w:val="22"/>
          <w:szCs w:val="22"/>
        </w:rPr>
        <w:t>317,4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 на сумму </w:t>
      </w:r>
      <w:r>
        <w:rPr>
          <w:b/>
          <w:sz w:val="22"/>
          <w:szCs w:val="22"/>
        </w:rPr>
        <w:t>35,2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.);</w:t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hd w:val="clear" w:color="auto" w:fill="FFFFFF"/>
        </w:rPr>
        <w:t xml:space="preserve">строительство блока школы на 825 мест </w:t>
      </w:r>
      <w:r>
        <w:rPr>
          <w:sz w:val="22"/>
          <w:szCs w:val="22"/>
          <w:shd w:val="clear" w:color="auto" w:fill="FFFFFF"/>
        </w:rPr>
        <w:t xml:space="preserve">в </w:t>
      </w:r>
      <w:proofErr w:type="spellStart"/>
      <w:r>
        <w:rPr>
          <w:sz w:val="22"/>
          <w:szCs w:val="22"/>
          <w:shd w:val="clear" w:color="auto" w:fill="FFFFFF"/>
        </w:rPr>
        <w:t>с</w:t>
      </w:r>
      <w:proofErr w:type="gramStart"/>
      <w:r>
        <w:rPr>
          <w:sz w:val="22"/>
          <w:szCs w:val="22"/>
          <w:shd w:val="clear" w:color="auto" w:fill="FFFFFF"/>
        </w:rPr>
        <w:t>.Д</w:t>
      </w:r>
      <w:proofErr w:type="gramEnd"/>
      <w:r>
        <w:rPr>
          <w:sz w:val="22"/>
          <w:szCs w:val="22"/>
          <w:shd w:val="clear" w:color="auto" w:fill="FFFFFF"/>
        </w:rPr>
        <w:t>омодедово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ул.Высотная</w:t>
      </w:r>
      <w:proofErr w:type="spellEnd"/>
      <w:r>
        <w:rPr>
          <w:sz w:val="22"/>
          <w:szCs w:val="22"/>
          <w:shd w:val="clear" w:color="auto" w:fill="FFFFFF"/>
        </w:rPr>
        <w:t>,  д.4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г.о</w:t>
      </w:r>
      <w:proofErr w:type="spellEnd"/>
      <w:r>
        <w:rPr>
          <w:color w:val="000000"/>
          <w:shd w:val="clear" w:color="auto" w:fill="FFFFFF"/>
        </w:rPr>
        <w:t>. Домодедово</w:t>
      </w:r>
      <w:r>
        <w:rPr>
          <w:color w:val="000000"/>
          <w:sz w:val="22"/>
          <w:szCs w:val="22"/>
          <w:shd w:val="clear" w:color="auto" w:fill="FFFFFF"/>
        </w:rPr>
        <w:t xml:space="preserve">  в сумме </w:t>
      </w:r>
      <w:r>
        <w:rPr>
          <w:b/>
          <w:color w:val="000000"/>
          <w:sz w:val="22"/>
          <w:szCs w:val="22"/>
          <w:shd w:val="clear" w:color="auto" w:fill="FFFFFF"/>
        </w:rPr>
        <w:t xml:space="preserve">90,2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млн.руб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r>
        <w:rPr>
          <w:sz w:val="22"/>
          <w:szCs w:val="22"/>
        </w:rPr>
        <w:t xml:space="preserve">(в том числе по средствам областного бюджета на сумму </w:t>
      </w:r>
      <w:r>
        <w:rPr>
          <w:b/>
          <w:sz w:val="22"/>
          <w:szCs w:val="22"/>
        </w:rPr>
        <w:t xml:space="preserve">60,2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на сумму </w:t>
      </w:r>
      <w:r>
        <w:rPr>
          <w:b/>
          <w:sz w:val="22"/>
          <w:szCs w:val="22"/>
        </w:rPr>
        <w:t>30,0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</w:t>
      </w: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В расходной части бюджета уменьшены суммы финансирования на следующие мероприятия</w:t>
      </w:r>
      <w:r>
        <w:rPr>
          <w:sz w:val="22"/>
          <w:szCs w:val="22"/>
        </w:rPr>
        <w:t>:</w:t>
      </w:r>
    </w:p>
    <w:p w:rsidR="00BB39A4" w:rsidRDefault="00BB39A4" w:rsidP="00BB39A4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– строительство общеобразовательной школы на 550 мест: </w:t>
      </w:r>
      <w:proofErr w:type="spellStart"/>
      <w:r>
        <w:rPr>
          <w:sz w:val="22"/>
          <w:szCs w:val="22"/>
        </w:rPr>
        <w:t>г.о</w:t>
      </w:r>
      <w:proofErr w:type="spellEnd"/>
      <w:r>
        <w:rPr>
          <w:sz w:val="22"/>
          <w:szCs w:val="22"/>
        </w:rPr>
        <w:t xml:space="preserve">. Домодедово,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Барыбино, ул. Макаренко в сумме </w:t>
      </w:r>
      <w:r>
        <w:rPr>
          <w:b/>
          <w:sz w:val="22"/>
          <w:szCs w:val="22"/>
        </w:rPr>
        <w:t xml:space="preserve">128,5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 (в части средств областного бюджета; средства перенесены на 2025 г.);</w:t>
      </w:r>
    </w:p>
    <w:p w:rsidR="00BB39A4" w:rsidRDefault="00BB39A4" w:rsidP="00BB39A4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>– благоустройство городского парка «</w:t>
      </w:r>
      <w:proofErr w:type="spellStart"/>
      <w:r>
        <w:rPr>
          <w:sz w:val="22"/>
          <w:szCs w:val="22"/>
        </w:rPr>
        <w:t>Ушмарский</w:t>
      </w:r>
      <w:proofErr w:type="spellEnd"/>
      <w:r>
        <w:rPr>
          <w:sz w:val="22"/>
          <w:szCs w:val="22"/>
        </w:rPr>
        <w:t xml:space="preserve"> лес»  в сумме </w:t>
      </w:r>
      <w:r>
        <w:rPr>
          <w:b/>
          <w:sz w:val="22"/>
          <w:szCs w:val="22"/>
        </w:rPr>
        <w:t xml:space="preserve">41,6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 том числе по средствам областного бюджета на сумму </w:t>
      </w:r>
      <w:r>
        <w:rPr>
          <w:b/>
          <w:sz w:val="22"/>
          <w:szCs w:val="22"/>
        </w:rPr>
        <w:t>26,6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на сумму </w:t>
      </w:r>
      <w:r>
        <w:rPr>
          <w:b/>
          <w:sz w:val="22"/>
          <w:szCs w:val="22"/>
        </w:rPr>
        <w:t>15,0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.);</w:t>
      </w:r>
    </w:p>
    <w:p w:rsidR="00BB39A4" w:rsidRDefault="00BB39A4" w:rsidP="00BB39A4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оснащение мультимедийными проекторами и экранами для мультимедийных проекторов общеобразовательных организаций в сумме 3,0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(в том числе по средствам областного бюджета на сумму </w:t>
      </w:r>
      <w:r>
        <w:rPr>
          <w:b/>
          <w:sz w:val="22"/>
          <w:szCs w:val="22"/>
        </w:rPr>
        <w:t>2,0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 xml:space="preserve">., по средствам местного бюджета на сумму </w:t>
      </w:r>
      <w:r>
        <w:rPr>
          <w:b/>
          <w:sz w:val="22"/>
          <w:szCs w:val="22"/>
        </w:rPr>
        <w:t>1,0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млн.руб</w:t>
      </w:r>
      <w:proofErr w:type="spellEnd"/>
      <w:r>
        <w:rPr>
          <w:sz w:val="22"/>
          <w:szCs w:val="22"/>
        </w:rPr>
        <w:t>.).</w:t>
      </w:r>
    </w:p>
    <w:p w:rsidR="00C24FA1" w:rsidRDefault="00C24FA1" w:rsidP="00BB39A4">
      <w:pPr>
        <w:pStyle w:val="a5"/>
        <w:ind w:firstLine="0"/>
        <w:rPr>
          <w:sz w:val="22"/>
          <w:szCs w:val="22"/>
        </w:rPr>
      </w:pPr>
    </w:p>
    <w:p w:rsidR="00C24FA1" w:rsidRDefault="00C24FA1" w:rsidP="00BB39A4">
      <w:pPr>
        <w:pStyle w:val="a5"/>
        <w:ind w:firstLine="0"/>
        <w:rPr>
          <w:sz w:val="22"/>
          <w:szCs w:val="22"/>
        </w:rPr>
      </w:pPr>
    </w:p>
    <w:p w:rsidR="00C24FA1" w:rsidRDefault="00C24FA1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b/>
          <w:color w:val="FF0000"/>
          <w:sz w:val="28"/>
          <w:szCs w:val="28"/>
          <w:u w:val="single"/>
        </w:rPr>
      </w:pPr>
      <w:r>
        <w:rPr>
          <w:sz w:val="22"/>
          <w:szCs w:val="22"/>
        </w:rPr>
        <w:lastRenderedPageBreak/>
        <w:tab/>
      </w:r>
      <w:r>
        <w:rPr>
          <w:b/>
          <w:color w:val="FF0000"/>
          <w:sz w:val="28"/>
          <w:szCs w:val="28"/>
          <w:u w:val="single"/>
        </w:rPr>
        <w:t>Бюджет планового периода 2024 года.</w:t>
      </w:r>
    </w:p>
    <w:p w:rsidR="00BB39A4" w:rsidRDefault="00BB39A4" w:rsidP="00BB39A4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39A4" w:rsidRDefault="00BB39A4" w:rsidP="00BB39A4">
      <w:pPr>
        <w:pStyle w:val="a5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Произведена корректировка  доходной и расходной частей бюджета планового периода 2024 года  в сторону уменьшения 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25,6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(в части средств  областного бюджета) на строительство общеобразовательной школы на 550 мест: </w:t>
      </w:r>
      <w:proofErr w:type="spellStart"/>
      <w:r>
        <w:rPr>
          <w:sz w:val="22"/>
          <w:szCs w:val="22"/>
        </w:rPr>
        <w:t>г.о</w:t>
      </w:r>
      <w:proofErr w:type="spellEnd"/>
      <w:r>
        <w:rPr>
          <w:sz w:val="22"/>
          <w:szCs w:val="22"/>
        </w:rPr>
        <w:t xml:space="preserve">. Домодедово,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Барыбино, ул. Макаренко (средства перенесены на 2025 г.).</w:t>
      </w:r>
    </w:p>
    <w:p w:rsidR="00E5575B" w:rsidRDefault="00E5575B" w:rsidP="00BB39A4">
      <w:pPr>
        <w:pStyle w:val="a5"/>
        <w:ind w:firstLine="709"/>
        <w:rPr>
          <w:sz w:val="22"/>
          <w:szCs w:val="22"/>
        </w:rPr>
      </w:pPr>
    </w:p>
    <w:p w:rsidR="00E5575B" w:rsidRDefault="00E5575B" w:rsidP="00BB39A4">
      <w:pPr>
        <w:pStyle w:val="a5"/>
        <w:ind w:firstLine="709"/>
        <w:rPr>
          <w:sz w:val="22"/>
          <w:szCs w:val="22"/>
        </w:rPr>
      </w:pPr>
    </w:p>
    <w:p w:rsidR="00E5575B" w:rsidRDefault="00E5575B" w:rsidP="00E5575B">
      <w:pPr>
        <w:ind w:firstLine="851"/>
        <w:jc w:val="both"/>
        <w:rPr>
          <w:rFonts w:ascii="Times New Roman" w:hAnsi="Times New Roman"/>
        </w:rPr>
      </w:pPr>
      <w:r w:rsidRPr="002B4423"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E5575B" w:rsidRDefault="00E5575B" w:rsidP="00E5575B">
      <w:pPr>
        <w:ind w:firstLine="851"/>
        <w:jc w:val="both"/>
        <w:rPr>
          <w:rFonts w:ascii="Times New Roman" w:hAnsi="Times New Roman"/>
        </w:rPr>
      </w:pPr>
    </w:p>
    <w:p w:rsidR="00E5575B" w:rsidRDefault="00E5575B" w:rsidP="00E5575B">
      <w:pPr>
        <w:ind w:firstLine="851"/>
        <w:jc w:val="both"/>
        <w:rPr>
          <w:rFonts w:ascii="Times New Roman" w:hAnsi="Times New Roman"/>
        </w:rPr>
      </w:pPr>
    </w:p>
    <w:p w:rsidR="00E5575B" w:rsidRDefault="00E5575B" w:rsidP="00E5575B">
      <w:pPr>
        <w:ind w:firstLine="851"/>
        <w:jc w:val="both"/>
        <w:rPr>
          <w:rFonts w:ascii="Times New Roman" w:hAnsi="Times New Roman"/>
        </w:rPr>
      </w:pPr>
    </w:p>
    <w:p w:rsidR="00E5575B" w:rsidRDefault="00E5575B" w:rsidP="00E557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E5575B" w:rsidRPr="00301DB5" w:rsidRDefault="00E5575B" w:rsidP="00E5575B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E5575B" w:rsidRDefault="00E5575B" w:rsidP="00E5575B"/>
    <w:p w:rsidR="00E5575B" w:rsidRDefault="00E5575B" w:rsidP="00BB39A4">
      <w:pPr>
        <w:pStyle w:val="a5"/>
        <w:ind w:firstLine="709"/>
        <w:rPr>
          <w:sz w:val="22"/>
          <w:szCs w:val="22"/>
        </w:rPr>
      </w:pPr>
      <w:bookmarkStart w:id="0" w:name="_GoBack"/>
      <w:bookmarkEnd w:id="0"/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Default="00BB39A4" w:rsidP="00BB39A4">
      <w:pPr>
        <w:pStyle w:val="a5"/>
        <w:ind w:firstLine="0"/>
        <w:rPr>
          <w:sz w:val="22"/>
          <w:szCs w:val="22"/>
        </w:rPr>
      </w:pPr>
    </w:p>
    <w:p w:rsidR="00BB39A4" w:rsidRPr="00E5575B" w:rsidRDefault="00BB39A4" w:rsidP="00BD6CCD">
      <w:pPr>
        <w:jc w:val="both"/>
        <w:rPr>
          <w:rFonts w:asciiTheme="minorHAnsi" w:hAnsiTheme="minorHAnsi"/>
        </w:rPr>
      </w:pPr>
    </w:p>
    <w:p w:rsidR="000B1228" w:rsidRDefault="000B1228"/>
    <w:sectPr w:rsidR="000B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CD"/>
    <w:rsid w:val="000B1228"/>
    <w:rsid w:val="00BB39A4"/>
    <w:rsid w:val="00BD6CCD"/>
    <w:rsid w:val="00C24FA1"/>
    <w:rsid w:val="00E5575B"/>
    <w:rsid w:val="00E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C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BB39A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3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C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BB39A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3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2022-06-01T12:49:00Z</dcterms:created>
  <dcterms:modified xsi:type="dcterms:W3CDTF">2022-06-01T13:20:00Z</dcterms:modified>
</cp:coreProperties>
</file>